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 w:lineRule="auto"/>
        <w:jc w:val="center"/>
      </w:pPr>
      <w:r>
        <w:rPr>
          <w:rFonts w:ascii="Times New Roman" w:cs="Times New Roman" w:eastAsia="Times New Roman" w:hAnsi="Times New Roman"/>
          <w:b/>
          <w:bCs/>
          <w:color w:val="1C2925"/>
          <w:sz w:val="24"/>
          <w:szCs w:val="24"/>
        </w:rPr>
        <w:t xml:space="preserve">CỘNG HÒA XÃ HỘI CHỦ NGHĨA VIỆT NAM</w:t>
      </w:r>
    </w:p>
    <w:p>
      <w:pPr>
        <w:spacing w:after="40" w:before="0" w:line="300" w:lineRule="auto"/>
        <w:jc w:val="center"/>
      </w:pPr>
      <w:r>
        <w:rPr>
          <w:rFonts w:ascii="Times New Roman" w:cs="Times New Roman" w:eastAsia="Times New Roman" w:hAnsi="Times New Roman"/>
          <w:b/>
          <w:bCs/>
          <w:color w:val="1C2925"/>
          <w:sz w:val="24"/>
          <w:szCs w:val="24"/>
        </w:rPr>
        <w:t xml:space="preserve">Độc lập – Tự do – Hạnh phúc</w:t>
      </w:r>
    </w:p>
    <w:p>
      <w:pPr>
        <w:spacing w:after="200" w:before="0" w:line="300" w:lineRule="auto"/>
        <w:jc w:val="center"/>
      </w:pPr>
      <w:r>
        <w:rPr>
          <w:rFonts w:ascii="Times New Roman" w:cs="Times New Roman" w:eastAsia="Times New Roman" w:hAnsi="Times New Roman"/>
          <w:color w:val="5A6A64"/>
          <w:sz w:val="24"/>
          <w:szCs w:val="24"/>
        </w:rPr>
        <w:t xml:space="preserve">―――――――</w:t>
      </w:r>
    </w:p>
    <w:p>
      <w:pPr>
        <w:spacing w:after="0" w:before="0" w:line="300" w:lineRule="auto"/>
        <w:jc w:val="center"/>
      </w:pPr>
      <w:r>
        <w:rPr>
          <w:rFonts w:ascii="Times New Roman" w:cs="Times New Roman" w:eastAsia="Times New Roman" w:hAnsi="Times New Roman"/>
          <w:b/>
          <w:bCs/>
          <w:color w:val="1C2925"/>
          <w:sz w:val="30"/>
          <w:szCs w:val="30"/>
        </w:rPr>
        <w:t xml:space="preserve">HỢP ĐỒNG LAO ĐỘNG</w:t>
      </w:r>
    </w:p>
    <w:p>
      <w:pPr>
        <w:spacing w:after="120" w:before="0" w:line="300" w:lineRule="auto"/>
        <w:jc w:val="center"/>
      </w:pPr>
      <w:r>
        <w:rPr>
          <w:rFonts w:ascii="Times New Roman" w:cs="Times New Roman" w:eastAsia="Times New Roman" w:hAnsi="Times New Roman"/>
          <w:i/>
          <w:iCs/>
          <w:color w:val="1C2925"/>
          <w:sz w:val="24"/>
          <w:szCs w:val="24"/>
        </w:rPr>
        <w:t xml:space="preserve">(Áp dụng cho lao động là người giúp việc gia đình)</w:t>
      </w:r>
    </w:p>
    <w:p>
      <w:pPr>
        <w:spacing w:after="200" w:before="0" w:line="300" w:lineRule="auto"/>
        <w:jc w:val="center"/>
      </w:pPr>
      <w:r>
        <w:rPr>
          <w:rFonts w:ascii="Times New Roman" w:cs="Times New Roman" w:eastAsia="Times New Roman" w:hAnsi="Times New Roman"/>
          <w:color w:val="5A6A64"/>
          <w:sz w:val="24"/>
          <w:szCs w:val="24"/>
        </w:rPr>
        <w:t xml:space="preserve">Số: ……/HĐLĐ-GVGĐ</w:t>
      </w:r>
    </w:p>
    <w:p>
      <w:pPr>
        <w:spacing w:after="80" w:before="0" w:line="300" w:lineRule="auto"/>
        <w:jc w:val="both"/>
      </w:pPr>
      <w:r>
        <w:rPr>
          <w:rFonts w:ascii="Times New Roman" w:cs="Times New Roman" w:eastAsia="Times New Roman" w:hAnsi="Times New Roman"/>
          <w:i/>
          <w:iCs/>
          <w:color w:val="1C2925"/>
          <w:sz w:val="24"/>
          <w:szCs w:val="24"/>
        </w:rPr>
        <w:t xml:space="preserve">Căn cứ Bộ luật Lao động năm 2019 (Mục 2 Chương XI, Điều 161 – Điều 165) và Nghị định số 145/2020/NĐ-CP ngày 14/12/2020 của Chính phủ;</w:t>
      </w:r>
    </w:p>
    <w:p>
      <w:pPr>
        <w:spacing w:after="80" w:before="0" w:line="300" w:lineRule="auto"/>
        <w:jc w:val="both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Hôm nay, ngày …… tháng …… năm 20……, tại …………………………………………, chúng tôi gồm:</w:t>
      </w:r>
    </w:p>
    <w:p>
      <w:pPr>
        <w:keepNext/>
        <w:spacing w:after="80" w:before="120" w:line="300" w:lineRule="auto"/>
        <w:jc w:val="left"/>
      </w:pPr>
      <w:r>
        <w:rPr>
          <w:rFonts w:ascii="Times New Roman" w:cs="Times New Roman" w:eastAsia="Times New Roman" w:hAnsi="Times New Roman"/>
          <w:b/>
          <w:bCs/>
          <w:color w:val="1C2925"/>
          <w:sz w:val="24"/>
          <w:szCs w:val="24"/>
        </w:rPr>
        <w:t xml:space="preserve">BÊN A – NGƯỜI SỬ DỤNG LAO ĐỘNG (CHỦ HỘ GIA ĐÌNH)</w:t>
      </w:r>
    </w:p>
    <w:p>
      <w:pPr>
        <w:spacing w:after="80" w:before="0" w:line="300" w:lineRule="auto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Họ và tên: </w:t>
      </w:r>
      <w:r>
        <w:rPr>
          <w:rFonts w:ascii="Times New Roman" w:cs="Times New Roman" w:eastAsia="Times New Roman" w:hAnsi="Times New Roman"/>
          <w:color w:val="5A6A64"/>
          <w:sz w:val="24"/>
          <w:szCs w:val="24"/>
        </w:rPr>
        <w:t xml:space="preserve">…………………………………………</w:t>
      </w:r>
    </w:p>
    <w:p>
      <w:pPr>
        <w:spacing w:after="80" w:before="0" w:line="300" w:lineRule="auto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Ngày sinh: </w:t>
      </w:r>
      <w:r>
        <w:rPr>
          <w:rFonts w:ascii="Times New Roman" w:cs="Times New Roman" w:eastAsia="Times New Roman" w:hAnsi="Times New Roman"/>
          <w:color w:val="5A6A64"/>
          <w:sz w:val="24"/>
          <w:szCs w:val="24"/>
        </w:rPr>
        <w:t xml:space="preserve">…………………………………………</w:t>
      </w:r>
    </w:p>
    <w:p>
      <w:pPr>
        <w:spacing w:after="80" w:before="0" w:line="300" w:lineRule="auto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Số CCCD/Hộ chiếu: </w:t>
      </w:r>
      <w:r>
        <w:rPr>
          <w:rFonts w:ascii="Times New Roman" w:cs="Times New Roman" w:eastAsia="Times New Roman" w:hAnsi="Times New Roman"/>
          <w:color w:val="5A6A64"/>
          <w:sz w:val="24"/>
          <w:szCs w:val="24"/>
        </w:rPr>
        <w:t xml:space="preserve">…………………………………………</w:t>
      </w:r>
    </w:p>
    <w:p>
      <w:pPr>
        <w:spacing w:after="80" w:before="0" w:line="300" w:lineRule="auto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Địa chỉ nơi ở (nơi làm việc): </w:t>
      </w:r>
      <w:r>
        <w:rPr>
          <w:rFonts w:ascii="Times New Roman" w:cs="Times New Roman" w:eastAsia="Times New Roman" w:hAnsi="Times New Roman"/>
          <w:color w:val="5A6A64"/>
          <w:sz w:val="24"/>
          <w:szCs w:val="24"/>
        </w:rPr>
        <w:t xml:space="preserve">…………………………………………</w:t>
      </w:r>
    </w:p>
    <w:p>
      <w:pPr>
        <w:spacing w:after="80" w:before="0" w:line="300" w:lineRule="auto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Số điện thoại: </w:t>
      </w:r>
      <w:r>
        <w:rPr>
          <w:rFonts w:ascii="Times New Roman" w:cs="Times New Roman" w:eastAsia="Times New Roman" w:hAnsi="Times New Roman"/>
          <w:color w:val="5A6A64"/>
          <w:sz w:val="24"/>
          <w:szCs w:val="24"/>
        </w:rPr>
        <w:t xml:space="preserve">…………………………………………</w:t>
      </w:r>
    </w:p>
    <w:p>
      <w:pPr>
        <w:keepNext/>
        <w:spacing w:after="80" w:before="120" w:line="300" w:lineRule="auto"/>
        <w:jc w:val="left"/>
      </w:pPr>
      <w:r>
        <w:rPr>
          <w:rFonts w:ascii="Times New Roman" w:cs="Times New Roman" w:eastAsia="Times New Roman" w:hAnsi="Times New Roman"/>
          <w:b/>
          <w:bCs/>
          <w:color w:val="1C2925"/>
          <w:sz w:val="24"/>
          <w:szCs w:val="24"/>
        </w:rPr>
        <w:t xml:space="preserve">BÊN B – NGƯỜI LAO ĐỘNG (NGƯỜI GIÚP VIỆC GIA ĐÌNH)</w:t>
      </w:r>
    </w:p>
    <w:p>
      <w:pPr>
        <w:spacing w:after="80" w:before="0" w:line="300" w:lineRule="auto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Họ và tên: </w:t>
      </w:r>
      <w:r>
        <w:rPr>
          <w:rFonts w:ascii="Times New Roman" w:cs="Times New Roman" w:eastAsia="Times New Roman" w:hAnsi="Times New Roman"/>
          <w:color w:val="5A6A64"/>
          <w:sz w:val="24"/>
          <w:szCs w:val="24"/>
        </w:rPr>
        <w:t xml:space="preserve">…………………………………………</w:t>
      </w:r>
    </w:p>
    <w:p>
      <w:pPr>
        <w:spacing w:after="80" w:before="0" w:line="300" w:lineRule="auto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Ngày sinh: </w:t>
      </w:r>
      <w:r>
        <w:rPr>
          <w:rFonts w:ascii="Times New Roman" w:cs="Times New Roman" w:eastAsia="Times New Roman" w:hAnsi="Times New Roman"/>
          <w:color w:val="5A6A64"/>
          <w:sz w:val="24"/>
          <w:szCs w:val="24"/>
        </w:rPr>
        <w:t xml:space="preserve">…………………………………………</w:t>
      </w:r>
    </w:p>
    <w:p>
      <w:pPr>
        <w:spacing w:after="80" w:before="0" w:line="300" w:lineRule="auto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Số CCCD: </w:t>
      </w:r>
      <w:r>
        <w:rPr>
          <w:rFonts w:ascii="Times New Roman" w:cs="Times New Roman" w:eastAsia="Times New Roman" w:hAnsi="Times New Roman"/>
          <w:color w:val="5A6A64"/>
          <w:sz w:val="24"/>
          <w:szCs w:val="24"/>
        </w:rPr>
        <w:t xml:space="preserve">…………………………………………</w:t>
      </w:r>
    </w:p>
    <w:p>
      <w:pPr>
        <w:spacing w:after="80" w:before="0" w:line="300" w:lineRule="auto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Nơi cư trú: </w:t>
      </w:r>
      <w:r>
        <w:rPr>
          <w:rFonts w:ascii="Times New Roman" w:cs="Times New Roman" w:eastAsia="Times New Roman" w:hAnsi="Times New Roman"/>
          <w:color w:val="5A6A64"/>
          <w:sz w:val="24"/>
          <w:szCs w:val="24"/>
        </w:rPr>
        <w:t xml:space="preserve">…………………………………………</w:t>
      </w:r>
    </w:p>
    <w:p>
      <w:pPr>
        <w:spacing w:after="80" w:before="0" w:line="300" w:lineRule="auto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Số điện thoại: </w:t>
      </w:r>
      <w:r>
        <w:rPr>
          <w:rFonts w:ascii="Times New Roman" w:cs="Times New Roman" w:eastAsia="Times New Roman" w:hAnsi="Times New Roman"/>
          <w:color w:val="5A6A64"/>
          <w:sz w:val="24"/>
          <w:szCs w:val="24"/>
        </w:rPr>
        <w:t xml:space="preserve">…………………………………………</w:t>
      </w:r>
    </w:p>
    <w:p>
      <w:pPr>
        <w:spacing w:after="80" w:before="0" w:line="300" w:lineRule="auto"/>
        <w:jc w:val="both"/>
      </w:pPr>
      <w:r>
        <w:rPr>
          <w:rFonts w:ascii="Times New Roman" w:cs="Times New Roman" w:eastAsia="Times New Roman" w:hAnsi="Times New Roman"/>
          <w:i/>
          <w:iCs/>
          <w:color w:val="5A6A64"/>
          <w:sz w:val="22"/>
          <w:szCs w:val="22"/>
        </w:rPr>
        <w:t xml:space="preserve">(Trường hợp Bên B từ đủ 15 tuổi đến dưới 18 tuổi: phải có sự đồng ý bằng văn bản của người đại diện theo pháp luật, đính kèm hợp đồng này.)</w:t>
      </w:r>
    </w:p>
    <w:p>
      <w:pPr>
        <w:spacing w:after="80" w:before="80" w:line="300" w:lineRule="auto"/>
        <w:jc w:val="both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Hai bên thỏa thuận ký kết hợp đồng lao động với các điều khoản sau:</w:t>
      </w:r>
    </w:p>
    <w:p>
      <w:pPr>
        <w:keepNext/>
        <w:spacing w:after="60" w:before="160" w:line="300" w:lineRule="auto"/>
        <w:jc w:val="left"/>
      </w:pPr>
      <w:r>
        <w:rPr>
          <w:rFonts w:ascii="Times New Roman" w:cs="Times New Roman" w:eastAsia="Times New Roman" w:hAnsi="Times New Roman"/>
          <w:b/>
          <w:bCs/>
          <w:color w:val="1C2925"/>
          <w:sz w:val="24"/>
          <w:szCs w:val="24"/>
        </w:rPr>
        <w:t xml:space="preserve">Điều 1. Công việc và địa điểm làm việc</w:t>
      </w:r>
    </w:p>
    <w:p>
      <w:pPr>
        <w:spacing w:after="80" w:before="0" w:line="300" w:lineRule="auto"/>
        <w:ind w:left="360" w:hanging="0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1. Vị trí: ………………………………………… (giúp việc gia đình / bảo mẫu / chăm sóc người già / quản gia / đầu bếp gia đình / khác).</w:t>
      </w:r>
    </w:p>
    <w:p>
      <w:pPr>
        <w:spacing w:after="80" w:before="0" w:line="300" w:lineRule="auto"/>
        <w:ind w:left="360" w:hanging="0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2. Công việc cụ thể: ……………………………………………………………………………………</w:t>
      </w:r>
    </w:p>
    <w:p>
      <w:pPr>
        <w:spacing w:after="80" w:before="0" w:line="300" w:lineRule="auto"/>
        <w:ind w:left="360" w:hanging="0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3. Địa điểm làm việc: tại nơi ở của Bên A, địa chỉ ………………………………………….</w:t>
      </w:r>
    </w:p>
    <w:p>
      <w:pPr>
        <w:spacing w:after="80" w:before="0" w:line="300" w:lineRule="auto"/>
        <w:ind w:left="360" w:hanging="0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4. Hình thức làm việc: ☐ Ở lại cùng gia đình   ☐ Theo giờ / theo ca.</w:t>
      </w:r>
    </w:p>
    <w:p>
      <w:pPr>
        <w:keepNext/>
        <w:spacing w:after="60" w:before="160" w:line="300" w:lineRule="auto"/>
        <w:jc w:val="left"/>
      </w:pPr>
      <w:r>
        <w:rPr>
          <w:rFonts w:ascii="Times New Roman" w:cs="Times New Roman" w:eastAsia="Times New Roman" w:hAnsi="Times New Roman"/>
          <w:b/>
          <w:bCs/>
          <w:color w:val="1C2925"/>
          <w:sz w:val="24"/>
          <w:szCs w:val="24"/>
        </w:rPr>
        <w:t xml:space="preserve">Điều 2. Thời hạn hợp đồng</w:t>
      </w:r>
    </w:p>
    <w:p>
      <w:pPr>
        <w:spacing w:after="80" w:before="0" w:line="300" w:lineRule="auto"/>
        <w:ind w:left="360" w:hanging="0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1. Thời hạn: ……… tháng, từ ngày …/…/20… đến ngày …/…/20… (hoặc: không xác định thời hạn). Thời gian làm thử (nếu có): …… ngày, mức lương làm thử: ……………… đồng.</w:t>
      </w:r>
    </w:p>
    <w:p>
      <w:pPr>
        <w:spacing w:after="80" w:before="0" w:line="300" w:lineRule="auto"/>
        <w:ind w:left="360" w:hanging="0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2. Theo khoản 2 Điều 162 Bộ luật Lao động 2019, mỗi bên có quyền đơn phương chấm dứt hợp đồng bất kỳ khi nào nhưng phải báo trước 15 ngày.</w:t>
      </w:r>
    </w:p>
    <w:p>
      <w:pPr>
        <w:keepNext/>
        <w:spacing w:after="60" w:before="160" w:line="300" w:lineRule="auto"/>
        <w:jc w:val="left"/>
      </w:pPr>
      <w:r>
        <w:rPr>
          <w:rFonts w:ascii="Times New Roman" w:cs="Times New Roman" w:eastAsia="Times New Roman" w:hAnsi="Times New Roman"/>
          <w:b/>
          <w:bCs/>
          <w:color w:val="1C2925"/>
          <w:sz w:val="24"/>
          <w:szCs w:val="24"/>
        </w:rPr>
        <w:t xml:space="preserve">Điều 3. Thời giờ làm việc, thời giờ nghỉ ngơi</w:t>
      </w:r>
    </w:p>
    <w:p>
      <w:pPr>
        <w:spacing w:after="80" w:before="0" w:line="300" w:lineRule="auto"/>
        <w:ind w:left="360" w:hanging="0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1. Thời giờ làm việc hằng ngày: từ ……… giờ đến ……… giờ; nghỉ giữa ca: ……… giờ.</w:t>
      </w:r>
    </w:p>
    <w:p>
      <w:pPr>
        <w:spacing w:after="80" w:before="0" w:line="300" w:lineRule="auto"/>
        <w:ind w:left="360" w:hanging="0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2. Nghỉ hằng tuần: ……… ngày/tuần, vào ngày ………… Nghỉ lễ, Tết, nghỉ hằng năm theo quy định của Bộ luật Lao động.</w:t>
      </w:r>
    </w:p>
    <w:p>
      <w:pPr>
        <w:spacing w:after="80" w:before="0" w:line="300" w:lineRule="auto"/>
        <w:ind w:left="360" w:hanging="0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3. Trường hợp làm thêm giờ do hai bên thỏa thuận và được trả lương làm thêm theo quy định.</w:t>
      </w:r>
    </w:p>
    <w:p>
      <w:pPr>
        <w:keepNext/>
        <w:spacing w:after="60" w:before="160" w:line="300" w:lineRule="auto"/>
        <w:jc w:val="left"/>
      </w:pPr>
      <w:r>
        <w:rPr>
          <w:rFonts w:ascii="Times New Roman" w:cs="Times New Roman" w:eastAsia="Times New Roman" w:hAnsi="Times New Roman"/>
          <w:b/>
          <w:bCs/>
          <w:color w:val="1C2925"/>
          <w:sz w:val="24"/>
          <w:szCs w:val="24"/>
        </w:rPr>
        <w:t xml:space="preserve">Điều 4. Tiền lương, hình thức và kỳ hạn trả lương</w:t>
      </w:r>
    </w:p>
    <w:p>
      <w:pPr>
        <w:spacing w:after="80" w:before="0" w:line="300" w:lineRule="auto"/>
        <w:ind w:left="360" w:hanging="0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1. Mức lương: ……………………… đồng/tháng (hoặc ……………… đồng/giờ).</w:t>
      </w:r>
    </w:p>
    <w:p>
      <w:pPr>
        <w:spacing w:after="80" w:before="0" w:line="300" w:lineRule="auto"/>
        <w:ind w:left="360" w:hanging="0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2. Hình thức trả lương: ☐ Tiền mặt   ☐ Chuyển khoản vào tài khoản của Bên B.</w:t>
      </w:r>
    </w:p>
    <w:p>
      <w:pPr>
        <w:spacing w:after="80" w:before="0" w:line="300" w:lineRule="auto"/>
        <w:ind w:left="360" w:hanging="0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3. Kỳ hạn trả lương: vào ngày ……… hằng tháng.</w:t>
      </w:r>
    </w:p>
    <w:p>
      <w:pPr>
        <w:spacing w:after="80" w:before="0" w:line="300" w:lineRule="auto"/>
        <w:ind w:left="360" w:hanging="0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4. Cùng kỳ trả lương, Bên A trả thêm cho Bên B khoản tiền tương ứng với mức đóng bảo hiểm xã hội bắt buộc, bảo hiểm y tế thuộc trách nhiệm của người sử dụng lao động theo quy định, để Bên B tự tham gia bảo hiểm.</w:t>
      </w:r>
    </w:p>
    <w:p>
      <w:pPr>
        <w:spacing w:after="80" w:before="0" w:line="300" w:lineRule="auto"/>
        <w:ind w:left="360" w:hanging="0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5. Phụ cấp, thưởng (nếu có): ………………………………………….</w:t>
      </w:r>
    </w:p>
    <w:p>
      <w:pPr>
        <w:keepNext/>
        <w:spacing w:after="60" w:before="160" w:line="300" w:lineRule="auto"/>
        <w:jc w:val="left"/>
      </w:pPr>
      <w:r>
        <w:rPr>
          <w:rFonts w:ascii="Times New Roman" w:cs="Times New Roman" w:eastAsia="Times New Roman" w:hAnsi="Times New Roman"/>
          <w:b/>
          <w:bCs/>
          <w:color w:val="1C2925"/>
          <w:sz w:val="24"/>
          <w:szCs w:val="24"/>
        </w:rPr>
        <w:t xml:space="preserve">Điều 5. Chỗ ở, ăn uống</w:t>
      </w:r>
    </w:p>
    <w:p>
      <w:pPr>
        <w:spacing w:after="80" w:before="0" w:line="300" w:lineRule="auto"/>
        <w:ind w:left="360" w:hanging="0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Áp dụng khi Bên B ở lại: Bên A bố trí chỗ ở …………………………………………, bảo đảm điều kiện ăn, ở hợp vệ sinh; chi phí ăn uống do ………………………………………… chi trả.</w:t>
      </w:r>
    </w:p>
    <w:p>
      <w:pPr>
        <w:keepNext/>
        <w:spacing w:after="60" w:before="160" w:line="300" w:lineRule="auto"/>
        <w:jc w:val="left"/>
      </w:pPr>
      <w:r>
        <w:rPr>
          <w:rFonts w:ascii="Times New Roman" w:cs="Times New Roman" w:eastAsia="Times New Roman" w:hAnsi="Times New Roman"/>
          <w:b/>
          <w:bCs/>
          <w:color w:val="1C2925"/>
          <w:sz w:val="24"/>
          <w:szCs w:val="24"/>
        </w:rPr>
        <w:t xml:space="preserve">Điều 6. Quyền và nghĩa vụ của Bên A</w:t>
      </w:r>
    </w:p>
    <w:p>
      <w:pPr>
        <w:spacing w:after="80" w:before="0" w:line="300" w:lineRule="auto"/>
        <w:ind w:left="360" w:hanging="0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1. Thực hiện đầy đủ các thỏa thuận trong hợp đồng; trả lương đúng hạn.</w:t>
      </w:r>
    </w:p>
    <w:p>
      <w:pPr>
        <w:spacing w:after="80" w:before="0" w:line="300" w:lineRule="auto"/>
        <w:ind w:left="360" w:hanging="0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2. Tôn trọng danh dự, nhân phẩm của Bên B. Không ngược đãi, quấy rối tình dục, cưỡng bức lao động, dùng vũ lực với Bên B.</w:t>
      </w:r>
    </w:p>
    <w:p>
      <w:pPr>
        <w:spacing w:after="80" w:before="0" w:line="300" w:lineRule="auto"/>
        <w:ind w:left="360" w:hanging="0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3. Không giữ bản chính giấy tờ tùy thân, văn bằng, chứng chỉ của Bên B.</w:t>
      </w:r>
    </w:p>
    <w:p>
      <w:pPr>
        <w:spacing w:after="80" w:before="0" w:line="300" w:lineRule="auto"/>
        <w:ind w:left="360" w:hanging="0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4. Thông báo cho Ủy ban nhân dân cấp xã nơi Bên B làm việc khi bắt đầu và khi chấm dứt hợp đồng theo quy định.</w:t>
      </w:r>
    </w:p>
    <w:p>
      <w:pPr>
        <w:spacing w:after="80" w:before="0" w:line="300" w:lineRule="auto"/>
        <w:ind w:left="360" w:hanging="0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5. Trả tiền tàu xe đi đường cho Bên B về nơi cư trú khi chấm dứt hợp đồng, trừ trường hợp Bên B chấm dứt hợp đồng trước thời hạn.</w:t>
      </w:r>
    </w:p>
    <w:p>
      <w:pPr>
        <w:spacing w:after="80" w:before="0" w:line="300" w:lineRule="auto"/>
        <w:ind w:left="360" w:hanging="0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6. Tạo điều kiện cho Bên B tham gia học văn hóa, học nghề (nếu có thỏa thuận).</w:t>
      </w:r>
    </w:p>
    <w:p>
      <w:pPr>
        <w:keepNext/>
        <w:spacing w:after="60" w:before="160" w:line="300" w:lineRule="auto"/>
        <w:jc w:val="left"/>
      </w:pPr>
      <w:r>
        <w:rPr>
          <w:rFonts w:ascii="Times New Roman" w:cs="Times New Roman" w:eastAsia="Times New Roman" w:hAnsi="Times New Roman"/>
          <w:b/>
          <w:bCs/>
          <w:color w:val="1C2925"/>
          <w:sz w:val="24"/>
          <w:szCs w:val="24"/>
        </w:rPr>
        <w:t xml:space="preserve">Điều 7. Quyền và nghĩa vụ của Bên B</w:t>
      </w:r>
    </w:p>
    <w:p>
      <w:pPr>
        <w:spacing w:after="80" w:before="0" w:line="300" w:lineRule="auto"/>
        <w:ind w:left="360" w:hanging="0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1. Thực hiện công việc theo hợp đồng; giữ gìn tài sản, tôn trọng sinh hoạt và giữ bí mật đời tư của gia đình Bên A.</w:t>
      </w:r>
    </w:p>
    <w:p>
      <w:pPr>
        <w:spacing w:after="80" w:before="0" w:line="300" w:lineRule="auto"/>
        <w:ind w:left="360" w:hanging="0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2. Được trả lương đầy đủ, đúng hạn; được nghỉ ngơi, bảo đảm an toàn, được tôn trọng danh dự, nhân phẩm.</w:t>
      </w:r>
    </w:p>
    <w:p>
      <w:pPr>
        <w:spacing w:after="80" w:before="0" w:line="300" w:lineRule="auto"/>
        <w:ind w:left="360" w:hanging="0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3. Bồi thường khi làm hư hỏng, mất mát tài sản của Bên A do lỗi của mình theo thỏa thuận và quy định của pháp luật.</w:t>
      </w:r>
    </w:p>
    <w:p>
      <w:pPr>
        <w:spacing w:after="80" w:before="0" w:line="300" w:lineRule="auto"/>
        <w:ind w:left="360" w:hanging="0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4. Báo ngay cho Bên A khi có nguy cơ gây tai nạn, đe dọa an toàn, sức khỏe, tính mạng, tài sản của gia đình và bản thân.</w:t>
      </w:r>
    </w:p>
    <w:p>
      <w:pPr>
        <w:keepNext/>
        <w:spacing w:after="60" w:before="160" w:line="300" w:lineRule="auto"/>
        <w:jc w:val="left"/>
      </w:pPr>
      <w:r>
        <w:rPr>
          <w:rFonts w:ascii="Times New Roman" w:cs="Times New Roman" w:eastAsia="Times New Roman" w:hAnsi="Times New Roman"/>
          <w:b/>
          <w:bCs/>
          <w:color w:val="1C2925"/>
          <w:sz w:val="24"/>
          <w:szCs w:val="24"/>
        </w:rPr>
        <w:t xml:space="preserve">Điều 8. Thỏa thuận khác</w:t>
      </w:r>
    </w:p>
    <w:p>
      <w:pPr>
        <w:spacing w:after="80" w:before="0" w:line="300" w:lineRule="auto"/>
        <w:ind w:left="360" w:hanging="0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……………………………………………………………………………………</w:t>
      </w:r>
    </w:p>
    <w:p>
      <w:pPr>
        <w:spacing w:after="80" w:before="0" w:line="300" w:lineRule="auto"/>
        <w:ind w:left="360" w:hanging="0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……………………………………………………………………………………</w:t>
      </w:r>
    </w:p>
    <w:p>
      <w:pPr>
        <w:keepNext/>
        <w:spacing w:after="60" w:before="160" w:line="300" w:lineRule="auto"/>
        <w:jc w:val="left"/>
      </w:pPr>
      <w:r>
        <w:rPr>
          <w:rFonts w:ascii="Times New Roman" w:cs="Times New Roman" w:eastAsia="Times New Roman" w:hAnsi="Times New Roman"/>
          <w:b/>
          <w:bCs/>
          <w:color w:val="1C2925"/>
          <w:sz w:val="24"/>
          <w:szCs w:val="24"/>
        </w:rPr>
        <w:t xml:space="preserve">Điều 9. Điều khoản thi hành</w:t>
      </w:r>
    </w:p>
    <w:p>
      <w:pPr>
        <w:spacing w:after="80" w:before="0" w:line="300" w:lineRule="auto"/>
        <w:ind w:left="360" w:hanging="0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1. Những vấn đề không ghi trong hợp đồng được thực hiện theo quy định của pháp luật lao động.</w:t>
      </w:r>
    </w:p>
    <w:p>
      <w:pPr>
        <w:spacing w:after="80" w:before="0" w:line="300" w:lineRule="auto"/>
        <w:ind w:left="360" w:hanging="0"/>
        <w:jc w:val="left"/>
      </w:pPr>
      <w:r>
        <w:rPr>
          <w:rFonts w:ascii="Times New Roman" w:cs="Times New Roman" w:eastAsia="Times New Roman" w:hAnsi="Times New Roman"/>
          <w:color w:val="1C2925"/>
          <w:sz w:val="24"/>
          <w:szCs w:val="24"/>
        </w:rPr>
        <w:t xml:space="preserve">2. Hợp đồng được lập thành 02 bản có giá trị như nhau, mỗi bên giữ 01 bản, có hiệu lực từ ngày ký.</w:t>
      </w:r>
    </w:p>
    <w:p>
      <w:pPr>
        <w:tabs>
          <w:tab w:val="center" w:pos="2200"/>
          <w:tab w:val="center" w:pos="7200"/>
        </w:tabs>
        <w:spacing w:after="0" w:before="360"/>
      </w:pPr>
      <w:r>
        <w:rPr>
          <w:rFonts w:ascii="Times New Roman" w:cs="Times New Roman" w:eastAsia="Times New Roman" w:hAnsi="Times New Roman"/>
          <w:b/>
          <w:bCs/>
          <w:color w:val="1C2925"/>
          <w:sz w:val="24"/>
          <w:szCs w:val="24"/>
        </w:rPr>
        <w:t xml:space="preserve">	BÊN A</w:t>
      </w:r>
      <w:r>
        <w:rPr>
          <w:rFonts w:ascii="Times New Roman" w:cs="Times New Roman" w:eastAsia="Times New Roman" w:hAnsi="Times New Roman"/>
          <w:b/>
          <w:bCs/>
          <w:color w:val="1C2925"/>
          <w:sz w:val="24"/>
          <w:szCs w:val="24"/>
        </w:rPr>
        <w:t xml:space="preserve">	BÊN B</w:t>
      </w:r>
    </w:p>
    <w:p>
      <w:pPr>
        <w:tabs>
          <w:tab w:val="center" w:pos="2200"/>
          <w:tab w:val="center" w:pos="7200"/>
        </w:tabs>
        <w:spacing w:after="1200" w:before="0"/>
      </w:pPr>
      <w:r>
        <w:rPr>
          <w:rFonts w:ascii="Times New Roman" w:cs="Times New Roman" w:eastAsia="Times New Roman" w:hAnsi="Times New Roman"/>
          <w:i/>
          <w:iCs/>
          <w:color w:val="1C2925"/>
          <w:sz w:val="24"/>
          <w:szCs w:val="24"/>
        </w:rPr>
        <w:t xml:space="preserve">	(Ký, ghi rõ họ tên)</w:t>
      </w:r>
      <w:r>
        <w:rPr>
          <w:rFonts w:ascii="Times New Roman" w:cs="Times New Roman" w:eastAsia="Times New Roman" w:hAnsi="Times New Roman"/>
          <w:i/>
          <w:iCs/>
          <w:color w:val="1C2925"/>
          <w:sz w:val="24"/>
          <w:szCs w:val="24"/>
        </w:rPr>
        <w:t xml:space="preserve">	(Ký, ghi rõ họ tên)</w:t>
      </w:r>
    </w:p>
    <w:p>
      <w:pPr>
        <w:spacing w:after="80" w:before="200" w:line="300" w:lineRule="auto"/>
        <w:jc w:val="both"/>
      </w:pPr>
      <w:r>
        <w:rPr>
          <w:rFonts w:ascii="Times New Roman" w:cs="Times New Roman" w:eastAsia="Times New Roman" w:hAnsi="Times New Roman"/>
          <w:i/>
          <w:iCs/>
          <w:color w:val="5A6A64"/>
          <w:sz w:val="20"/>
          <w:szCs w:val="20"/>
        </w:rPr>
        <w:t xml:space="preserve">Ghi chú: Mẫu do Elite Helpers (Giúp việc Elite) soạn để tham khảo, căn cứ Bộ luật Lao động 2019 và Nghị định 145/2020/NĐ-CP; không thay thế tư vấn pháp lý. Từ 10/9/2026, Nghị định 283/2026/NĐ-CP xử phạt các hành vi: không giao kết hợp đồng bằng văn bản, không thông báo UBND cấp xã, giữ giấy tờ tùy thân, không trả khoản tiền bảo hiểm xã hội, bảo hiểm y tế cho người giúp việc. Xem thêm: giupviecelite.vn/thue-giup-viec-2026</w:t>
      </w:r>
    </w:p>
    <w:sectPr>
      <w:footerReference w:type="default" r:id="rId7"/>
      <w:pgSz w:w="11906" w:h="16838" w:orient="portrait"/>
      <w:pgMar w:top="1134" w:right="1134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A6A64"/>
        <w:sz w:val="18"/>
        <w:szCs w:val="18"/>
      </w:rPr>
      <w:t xml:space="preserve">Mẫu tham khảo – Elite Helpers · giupviecelite.vn · 0948 919 598     Trang </w:t>
    </w:r>
    <w:r>
      <w:rPr>
        <w:rFonts w:ascii="Times New Roman" w:cs="Times New Roman" w:eastAsia="Times New Roman" w:hAnsi="Times New Roman"/>
        <w:color w:val="5A6A64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hợp đồng lao động giúp việc gia đình</dc:title>
  <dc:creator>Elite Helpers</dc:creator>
  <cp:lastModifiedBy>Un-named</cp:lastModifiedBy>
  <cp:revision>1</cp:revision>
  <dcterms:created xsi:type="dcterms:W3CDTF">2026-10-13T02:07:05.660Z</dcterms:created>
  <dcterms:modified xsi:type="dcterms:W3CDTF">2026-10-13T02:07:05.661Z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